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71" w:rsidRPr="003A5AF8" w:rsidRDefault="003A5AF8" w:rsidP="003A5AF8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AF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239E6" w:rsidRPr="00A239E6" w:rsidRDefault="00F35A71" w:rsidP="00A239E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AF8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A239E6" w:rsidRPr="00A239E6">
        <w:rPr>
          <w:rFonts w:ascii="Times New Roman" w:hAnsi="Times New Roman" w:cs="Times New Roman"/>
          <w:b/>
          <w:sz w:val="28"/>
          <w:szCs w:val="28"/>
        </w:rPr>
        <w:t>распоряжения Правительства Российской Федерации</w:t>
      </w:r>
    </w:p>
    <w:p w:rsidR="00F35A71" w:rsidRPr="003A5AF8" w:rsidRDefault="00A239E6" w:rsidP="00A239E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9E6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F35A71" w:rsidRPr="003A5AF8">
        <w:rPr>
          <w:rFonts w:ascii="Times New Roman" w:hAnsi="Times New Roman" w:cs="Times New Roman"/>
          <w:b/>
          <w:sz w:val="28"/>
          <w:szCs w:val="28"/>
        </w:rPr>
        <w:t>Стратегии региональной промышленной политики</w:t>
      </w:r>
      <w:r w:rsidR="00F35A71" w:rsidRPr="003A5AF8">
        <w:rPr>
          <w:rFonts w:ascii="Times New Roman" w:hAnsi="Times New Roman" w:cs="Times New Roman"/>
          <w:b/>
          <w:sz w:val="28"/>
          <w:szCs w:val="28"/>
        </w:rPr>
        <w:br/>
        <w:t>Российской Федерации до 2024 года и на период до 2035 года</w:t>
      </w:r>
    </w:p>
    <w:p w:rsidR="00F35A71" w:rsidRPr="007F58F9" w:rsidRDefault="00F35A71" w:rsidP="003A5AF8">
      <w:pPr>
        <w:pStyle w:val="a6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A5AF8" w:rsidRPr="007F58F9" w:rsidRDefault="003A5AF8" w:rsidP="003A5AF8">
      <w:pPr>
        <w:pStyle w:val="a6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35A71" w:rsidRPr="003A5AF8" w:rsidRDefault="00F35A71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>Разработка Стратегии региональной промышленной политики Российской Федерации до 2024 года и на период до 2035 года (далее – Стратегия) осуществляется Мин</w:t>
      </w:r>
      <w:r w:rsidR="00955B97" w:rsidRPr="003A5AF8">
        <w:rPr>
          <w:rFonts w:eastAsiaTheme="minorHAnsi"/>
          <w:b w:val="0"/>
          <w:bCs w:val="0"/>
          <w:spacing w:val="-4"/>
          <w:lang w:eastAsia="en-US"/>
        </w:rPr>
        <w:t xml:space="preserve">истерством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пром</w:t>
      </w:r>
      <w:r w:rsidR="00955B97" w:rsidRPr="003A5AF8">
        <w:rPr>
          <w:rFonts w:eastAsiaTheme="minorHAnsi"/>
          <w:b w:val="0"/>
          <w:bCs w:val="0"/>
          <w:spacing w:val="-4"/>
          <w:lang w:eastAsia="en-US"/>
        </w:rPr>
        <w:t xml:space="preserve">ышленности и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торго</w:t>
      </w:r>
      <w:r w:rsidR="00955B97" w:rsidRPr="003A5AF8">
        <w:rPr>
          <w:rFonts w:eastAsiaTheme="minorHAnsi"/>
          <w:b w:val="0"/>
          <w:bCs w:val="0"/>
          <w:spacing w:val="-4"/>
          <w:lang w:eastAsia="en-US"/>
        </w:rPr>
        <w:t>вли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Росси</w:t>
      </w:r>
      <w:r w:rsidR="00955B97" w:rsidRPr="003A5AF8">
        <w:rPr>
          <w:rFonts w:eastAsiaTheme="minorHAnsi"/>
          <w:b w:val="0"/>
          <w:bCs w:val="0"/>
          <w:spacing w:val="-4"/>
          <w:lang w:eastAsia="en-US"/>
        </w:rPr>
        <w:t>йской Федерации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252515">
        <w:rPr>
          <w:rFonts w:eastAsiaTheme="minorHAnsi"/>
          <w:b w:val="0"/>
          <w:bCs w:val="0"/>
          <w:spacing w:val="-4"/>
          <w:lang w:eastAsia="en-US"/>
        </w:rPr>
        <w:t>в</w:t>
      </w:r>
      <w:r w:rsidR="00252515" w:rsidRPr="00252515">
        <w:rPr>
          <w:rFonts w:eastAsiaTheme="minorHAnsi"/>
          <w:b w:val="0"/>
          <w:bCs w:val="0"/>
          <w:spacing w:val="-4"/>
          <w:lang w:eastAsia="en-US"/>
        </w:rPr>
        <w:t>о исполнение пункта 4 протокола совещания у Заместителя Председателя Правительства Российской Федерации Ю.И</w:t>
      </w:r>
      <w:r w:rsidR="00252515">
        <w:rPr>
          <w:rFonts w:eastAsiaTheme="minorHAnsi"/>
          <w:b w:val="0"/>
          <w:bCs w:val="0"/>
          <w:spacing w:val="-4"/>
          <w:lang w:eastAsia="en-US"/>
        </w:rPr>
        <w:t xml:space="preserve">. Борисова от 7 апреля 2021 г. </w:t>
      </w:r>
      <w:r w:rsidR="00252515" w:rsidRPr="00252515">
        <w:rPr>
          <w:rFonts w:eastAsiaTheme="minorHAnsi"/>
          <w:b w:val="0"/>
          <w:bCs w:val="0"/>
          <w:spacing w:val="-4"/>
          <w:lang w:eastAsia="en-US"/>
        </w:rPr>
        <w:t>№ ЮБ-П9-33пр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в целях последующего представления полученного результата Правительству Российской Федерации</w:t>
      </w:r>
      <w:r w:rsidR="00AE0821">
        <w:rPr>
          <w:rFonts w:eastAsiaTheme="minorHAnsi"/>
          <w:b w:val="0"/>
          <w:bCs w:val="0"/>
          <w:spacing w:val="-4"/>
          <w:lang w:eastAsia="en-US"/>
        </w:rPr>
        <w:t xml:space="preserve"> и подготовки соответствующего акта Правительства Российской Федерации</w:t>
      </w:r>
      <w:r w:rsidRPr="003A5AF8">
        <w:rPr>
          <w:rFonts w:eastAsiaTheme="minorHAnsi"/>
          <w:b w:val="0"/>
          <w:bCs w:val="0"/>
          <w:spacing w:val="-4"/>
          <w:lang w:eastAsia="en-US"/>
        </w:rPr>
        <w:t>.</w:t>
      </w:r>
    </w:p>
    <w:p w:rsidR="00F35A71" w:rsidRPr="003A5AF8" w:rsidRDefault="005568C4" w:rsidP="00A239E6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Необходимость разработки Стратегии вызвана тем, что </w:t>
      </w:r>
      <w:r w:rsidR="00203FBC" w:rsidRPr="003A5AF8">
        <w:rPr>
          <w:rFonts w:eastAsiaTheme="minorHAnsi"/>
          <w:b w:val="0"/>
          <w:bCs w:val="0"/>
          <w:spacing w:val="-4"/>
          <w:lang w:eastAsia="en-US"/>
        </w:rPr>
        <w:t xml:space="preserve">на современном этапе социально-экономического развития страны перед государственной промышленной политикой встал вопрос координации всех проводимых в России политик стимулирования развития промышленности на региональном уровне с </w:t>
      </w:r>
      <w:r w:rsidR="003A5AF8" w:rsidRPr="003A5AF8">
        <w:rPr>
          <w:rFonts w:eastAsiaTheme="minorHAnsi"/>
          <w:b w:val="0"/>
          <w:bCs w:val="0"/>
          <w:spacing w:val="-4"/>
          <w:lang w:eastAsia="en-US"/>
        </w:rPr>
        <w:t>применением дифференцированных подходов к поддержке отдельных регионов и макрорегионов с учётом интересов национальной безопасности и промышленной специализации субъектов Российской Федерации</w:t>
      </w:r>
      <w:r w:rsidR="00203FBC" w:rsidRPr="003A5AF8">
        <w:rPr>
          <w:rFonts w:eastAsiaTheme="minorHAnsi"/>
          <w:b w:val="0"/>
          <w:bCs w:val="0"/>
          <w:spacing w:val="-4"/>
          <w:lang w:eastAsia="en-US"/>
        </w:rPr>
        <w:t>.</w:t>
      </w:r>
      <w:r w:rsidR="00A239E6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F35A71" w:rsidRPr="003A5AF8">
        <w:rPr>
          <w:rFonts w:eastAsiaTheme="minorHAnsi"/>
          <w:b w:val="0"/>
          <w:bCs w:val="0"/>
          <w:spacing w:val="-4"/>
          <w:lang w:eastAsia="en-US"/>
        </w:rPr>
        <w:t>Стратегия является документом стратегического планирования, разрабатываемым в рамках целеполагания по отраслевому и территориальному принципу на федеральном уровне</w:t>
      </w:r>
      <w:r w:rsidR="003A5AF8" w:rsidRPr="003A5AF8">
        <w:rPr>
          <w:rFonts w:eastAsiaTheme="minorHAnsi"/>
          <w:b w:val="0"/>
          <w:bCs w:val="0"/>
          <w:spacing w:val="-4"/>
          <w:lang w:eastAsia="en-US"/>
        </w:rPr>
        <w:t>, и определяет основные направления государственной региональной промышленной политики в отношении совокупности видов экономической деятельности, относящихся к обрабатывающему производству и находящихся в сфере ведения Министерства промышленности и торговли Российской Федерации.</w:t>
      </w:r>
      <w:r w:rsidR="007F58F9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3A5AF8" w:rsidRPr="003A5AF8">
        <w:rPr>
          <w:rFonts w:eastAsiaTheme="minorHAnsi"/>
          <w:b w:val="0"/>
          <w:bCs w:val="0"/>
          <w:spacing w:val="-4"/>
          <w:lang w:eastAsia="en-US"/>
        </w:rPr>
        <w:t>Р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 xml:space="preserve">азработка </w:t>
      </w:r>
      <w:r w:rsidR="003A5AF8" w:rsidRPr="003A5AF8">
        <w:rPr>
          <w:rFonts w:eastAsiaTheme="minorHAnsi"/>
          <w:b w:val="0"/>
          <w:bCs w:val="0"/>
          <w:spacing w:val="-4"/>
          <w:lang w:eastAsia="en-US"/>
        </w:rPr>
        <w:t xml:space="preserve">Стратегии 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 xml:space="preserve">осуществлялась в соответствии </w:t>
      </w:r>
      <w:r w:rsidR="00E46F2C">
        <w:rPr>
          <w:rFonts w:eastAsiaTheme="minorHAnsi"/>
          <w:b w:val="0"/>
          <w:bCs w:val="0"/>
          <w:spacing w:val="-4"/>
          <w:lang w:eastAsia="en-US"/>
        </w:rPr>
        <w:t xml:space="preserve">с положениями </w:t>
      </w:r>
      <w:r w:rsidR="007C1569">
        <w:rPr>
          <w:rFonts w:eastAsiaTheme="minorHAnsi"/>
          <w:b w:val="0"/>
          <w:bCs w:val="0"/>
          <w:spacing w:val="-4"/>
          <w:lang w:eastAsia="en-US"/>
        </w:rPr>
        <w:t>с</w:t>
      </w:r>
      <w:r w:rsidR="00E46F2C">
        <w:rPr>
          <w:rFonts w:eastAsiaTheme="minorHAnsi"/>
          <w:b w:val="0"/>
          <w:bCs w:val="0"/>
          <w:spacing w:val="-4"/>
          <w:lang w:eastAsia="en-US"/>
        </w:rPr>
        <w:t xml:space="preserve">татьи 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 xml:space="preserve">19 Федерального закона </w:t>
      </w:r>
      <w:r w:rsidR="00E46F2C">
        <w:rPr>
          <w:rFonts w:eastAsiaTheme="minorHAnsi"/>
          <w:b w:val="0"/>
          <w:bCs w:val="0"/>
          <w:spacing w:val="-4"/>
          <w:lang w:eastAsia="en-US"/>
        </w:rPr>
        <w:t xml:space="preserve">от 28 июня 2014 г. 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>№ 172</w:t>
      </w:r>
      <w:r w:rsidR="00BB2FDC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7C1569">
        <w:rPr>
          <w:rFonts w:eastAsiaTheme="minorHAnsi"/>
          <w:b w:val="0"/>
          <w:bCs w:val="0"/>
          <w:spacing w:val="-4"/>
          <w:lang w:eastAsia="en-US"/>
        </w:rPr>
        <w:br/>
      </w:r>
      <w:r w:rsidR="00BB2FDC">
        <w:rPr>
          <w:rFonts w:eastAsiaTheme="minorHAnsi"/>
          <w:b w:val="0"/>
          <w:bCs w:val="0"/>
          <w:spacing w:val="-4"/>
          <w:lang w:eastAsia="en-US"/>
        </w:rPr>
        <w:t>«</w:t>
      </w:r>
      <w:r w:rsidR="00BB2FDC" w:rsidRPr="00BB2FDC">
        <w:rPr>
          <w:rFonts w:eastAsiaTheme="minorHAnsi"/>
          <w:b w:val="0"/>
          <w:bCs w:val="0"/>
          <w:spacing w:val="-4"/>
          <w:lang w:eastAsia="en-US"/>
        </w:rPr>
        <w:t>О стратегическом планировании в Российской Федерации</w:t>
      </w:r>
      <w:r w:rsidR="00BB2FDC">
        <w:rPr>
          <w:rFonts w:eastAsiaTheme="minorHAnsi"/>
          <w:b w:val="0"/>
          <w:bCs w:val="0"/>
          <w:spacing w:val="-4"/>
          <w:lang w:eastAsia="en-US"/>
        </w:rPr>
        <w:t>»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>, и Правила</w:t>
      </w:r>
      <w:r w:rsidR="00BB2FDC">
        <w:rPr>
          <w:rFonts w:eastAsiaTheme="minorHAnsi"/>
          <w:b w:val="0"/>
          <w:bCs w:val="0"/>
          <w:spacing w:val="-4"/>
          <w:lang w:eastAsia="en-US"/>
        </w:rPr>
        <w:t>ми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 xml:space="preserve">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находящимся в ведении Правительства Российской Федерации, утвержденны</w:t>
      </w:r>
      <w:r w:rsidR="007C1569">
        <w:rPr>
          <w:rFonts w:eastAsiaTheme="minorHAnsi"/>
          <w:b w:val="0"/>
          <w:bCs w:val="0"/>
          <w:spacing w:val="-4"/>
          <w:lang w:eastAsia="en-US"/>
        </w:rPr>
        <w:t>ми</w:t>
      </w:r>
      <w:r w:rsidR="003C7072" w:rsidRPr="003A5AF8">
        <w:rPr>
          <w:rFonts w:eastAsiaTheme="minorHAnsi"/>
          <w:b w:val="0"/>
          <w:bCs w:val="0"/>
          <w:spacing w:val="-4"/>
          <w:lang w:eastAsia="en-US"/>
        </w:rPr>
        <w:t xml:space="preserve"> постановлением Правительства Российской Федерации от 29 октября 2015 г. № 1162.</w:t>
      </w:r>
      <w:r w:rsidR="00CC6632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73770E">
        <w:rPr>
          <w:rFonts w:eastAsiaTheme="minorHAnsi"/>
          <w:b w:val="0"/>
          <w:bCs w:val="0"/>
          <w:spacing w:val="-4"/>
          <w:lang w:eastAsia="en-US"/>
        </w:rPr>
        <w:t>Стратегия ориентирована на обеспечение реализации Стратегии пространственного развития</w:t>
      </w:r>
      <w:r w:rsidR="00BA0CA6">
        <w:rPr>
          <w:rFonts w:eastAsiaTheme="minorHAnsi"/>
          <w:b w:val="0"/>
          <w:bCs w:val="0"/>
          <w:spacing w:val="-4"/>
          <w:lang w:eastAsia="en-US"/>
        </w:rPr>
        <w:t>, стратегий социально-экономического развития макрорегионов</w:t>
      </w:r>
      <w:r w:rsidR="002E4F65">
        <w:rPr>
          <w:rFonts w:eastAsiaTheme="minorHAnsi"/>
          <w:b w:val="0"/>
          <w:bCs w:val="0"/>
          <w:spacing w:val="-4"/>
          <w:lang w:eastAsia="en-US"/>
        </w:rPr>
        <w:t xml:space="preserve">, других документов стратегического планирования федерального уровня. </w:t>
      </w:r>
      <w:r w:rsidR="00C64E4E">
        <w:rPr>
          <w:rFonts w:eastAsiaTheme="minorHAnsi"/>
          <w:b w:val="0"/>
          <w:bCs w:val="0"/>
          <w:spacing w:val="-4"/>
          <w:lang w:eastAsia="en-US"/>
        </w:rPr>
        <w:t xml:space="preserve">Стратегия является отраслевым документом стратегического планирования, определяющим </w:t>
      </w:r>
      <w:r w:rsidR="005B44D1">
        <w:rPr>
          <w:rFonts w:eastAsiaTheme="minorHAnsi"/>
          <w:b w:val="0"/>
          <w:bCs w:val="0"/>
          <w:spacing w:val="-4"/>
          <w:lang w:eastAsia="en-US"/>
        </w:rPr>
        <w:t>развитие промышленности</w:t>
      </w:r>
      <w:r w:rsidR="008C0272">
        <w:rPr>
          <w:rFonts w:eastAsiaTheme="minorHAnsi"/>
          <w:b w:val="0"/>
          <w:bCs w:val="0"/>
          <w:spacing w:val="-4"/>
          <w:lang w:eastAsia="en-US"/>
        </w:rPr>
        <w:t xml:space="preserve">. Предметом Стратегии является сфера государственного управления – региональная промышленная политика, осуществляемая на федеральном уровне. </w:t>
      </w:r>
    </w:p>
    <w:p w:rsidR="005568C4" w:rsidRPr="003A5AF8" w:rsidRDefault="005568C4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>Целью Стратегии является стимулирование и координация усилий регионов по сохранению и развитию их промышленного потенциала, формированию современного конкурентоспособного промышленного сектора, обеспечивающего ускорение темпов долгосрочного экономического роста.</w:t>
      </w:r>
      <w:r w:rsidR="00255206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CE3D8E">
        <w:rPr>
          <w:rFonts w:eastAsiaTheme="minorHAnsi"/>
          <w:b w:val="0"/>
          <w:bCs w:val="0"/>
          <w:spacing w:val="-4"/>
          <w:lang w:eastAsia="en-US"/>
        </w:rPr>
        <w:t>Целеполагание Стратегии основано на ее предмете (усилия регионов по развитию промышленности)</w:t>
      </w:r>
      <w:r w:rsidR="00A96FD2">
        <w:rPr>
          <w:rFonts w:eastAsiaTheme="minorHAnsi"/>
          <w:b w:val="0"/>
          <w:bCs w:val="0"/>
          <w:spacing w:val="-4"/>
          <w:lang w:eastAsia="en-US"/>
        </w:rPr>
        <w:t xml:space="preserve">, разделении полномочий в сфере промышленной политике (возможности федеральных органов исполнительной власти по стимулированию и координации), </w:t>
      </w:r>
      <w:r w:rsidR="00A177BE">
        <w:rPr>
          <w:rFonts w:eastAsiaTheme="minorHAnsi"/>
          <w:b w:val="0"/>
          <w:bCs w:val="0"/>
          <w:spacing w:val="-4"/>
          <w:lang w:eastAsia="en-US"/>
        </w:rPr>
        <w:t xml:space="preserve">дифференциации подходов для различного уровня промышленного развития (сохранение и развитие) и </w:t>
      </w:r>
      <w:r w:rsidR="00877994">
        <w:rPr>
          <w:rFonts w:eastAsiaTheme="minorHAnsi"/>
          <w:b w:val="0"/>
          <w:bCs w:val="0"/>
          <w:spacing w:val="-4"/>
          <w:lang w:eastAsia="en-US"/>
        </w:rPr>
        <w:t xml:space="preserve">достижении национальных целей Российской Федерации (формирование конкурентоспособной промышленности, обеспечивающей экономический рост). </w:t>
      </w:r>
    </w:p>
    <w:p w:rsidR="00CC6632" w:rsidRDefault="003668A4" w:rsidP="007F58F9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Стратегия включает в себя оценку состояния государственной региональной промышленной политики Российской Федерации и задаёт </w:t>
      </w:r>
      <w:r w:rsidR="005568C4" w:rsidRPr="003A5AF8">
        <w:rPr>
          <w:rFonts w:eastAsiaTheme="minorHAnsi"/>
          <w:b w:val="0"/>
          <w:bCs w:val="0"/>
          <w:spacing w:val="-4"/>
          <w:lang w:eastAsia="en-US"/>
        </w:rPr>
        <w:t xml:space="preserve">приоритеты,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направления</w:t>
      </w:r>
      <w:r w:rsidR="00B727E7" w:rsidRPr="003A5AF8">
        <w:rPr>
          <w:rFonts w:eastAsiaTheme="minorHAnsi"/>
          <w:b w:val="0"/>
          <w:bCs w:val="0"/>
          <w:spacing w:val="-4"/>
          <w:lang w:eastAsia="en-US"/>
        </w:rPr>
        <w:t xml:space="preserve"> и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задачи деятельности органов государственной власти в пределах их полномочий в сфере региональной промышленной политики</w:t>
      </w:r>
      <w:r w:rsidR="002F3835" w:rsidRPr="003A5AF8">
        <w:rPr>
          <w:rFonts w:eastAsiaTheme="minorHAnsi"/>
          <w:b w:val="0"/>
          <w:bCs w:val="0"/>
          <w:spacing w:val="-4"/>
          <w:lang w:eastAsia="en-US"/>
        </w:rPr>
        <w:t>, в том числе по обеспечению национальной безопасности Российской Федерации</w:t>
      </w:r>
      <w:r w:rsidR="00B727E7" w:rsidRPr="003A5AF8">
        <w:rPr>
          <w:rFonts w:eastAsiaTheme="minorHAnsi"/>
          <w:b w:val="0"/>
          <w:bCs w:val="0"/>
          <w:spacing w:val="-4"/>
          <w:lang w:eastAsia="en-US"/>
        </w:rPr>
        <w:t>.</w:t>
      </w:r>
      <w:r w:rsidR="007F58F9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2F3835" w:rsidRPr="003A5AF8">
        <w:rPr>
          <w:rFonts w:eastAsiaTheme="minorHAnsi"/>
          <w:b w:val="0"/>
          <w:bCs w:val="0"/>
          <w:spacing w:val="-4"/>
          <w:lang w:eastAsia="en-US"/>
        </w:rPr>
        <w:t>П</w:t>
      </w:r>
      <w:r w:rsidR="00B727E7" w:rsidRPr="003A5AF8">
        <w:rPr>
          <w:rFonts w:eastAsiaTheme="minorHAnsi"/>
          <w:b w:val="0"/>
          <w:bCs w:val="0"/>
          <w:spacing w:val="-4"/>
          <w:lang w:eastAsia="en-US"/>
        </w:rPr>
        <w:t>оказатели реализации Стратегии являются показателями государственного управления (включая обеспечение национальной безопасности) в сфере региональной промышленной политики</w:t>
      </w:r>
      <w:r w:rsidR="002F3835" w:rsidRPr="003A5AF8">
        <w:rPr>
          <w:rFonts w:eastAsiaTheme="minorHAnsi"/>
          <w:b w:val="0"/>
          <w:bCs w:val="0"/>
          <w:spacing w:val="-4"/>
          <w:lang w:eastAsia="en-US"/>
        </w:rPr>
        <w:t>, а способами эффективного их достижения служат м</w:t>
      </w:r>
      <w:r w:rsidR="00B727E7" w:rsidRPr="003A5AF8">
        <w:rPr>
          <w:rFonts w:eastAsiaTheme="minorHAnsi"/>
          <w:b w:val="0"/>
          <w:bCs w:val="0"/>
          <w:spacing w:val="-4"/>
          <w:lang w:eastAsia="en-US"/>
        </w:rPr>
        <w:t>еханизмы и мероприятия Стратегии.</w:t>
      </w:r>
    </w:p>
    <w:p w:rsidR="00921EA6" w:rsidRPr="003A5AF8" w:rsidRDefault="00203FBC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>Комплекс мероприятий Стратегии, обеспечивающий развитие промышленности в субъектах Российской Федерации с учётом её цел</w:t>
      </w:r>
      <w:r w:rsidR="00CC2C81">
        <w:rPr>
          <w:rFonts w:eastAsiaTheme="minorHAnsi"/>
          <w:b w:val="0"/>
          <w:bCs w:val="0"/>
          <w:spacing w:val="-4"/>
          <w:lang w:eastAsia="en-US"/>
        </w:rPr>
        <w:t xml:space="preserve">и 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и приоритетов,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состоит из шести групп</w:t>
      </w:r>
      <w:r w:rsidR="00FA515B">
        <w:rPr>
          <w:rFonts w:eastAsiaTheme="minorHAnsi"/>
          <w:b w:val="0"/>
          <w:bCs w:val="0"/>
          <w:spacing w:val="-4"/>
          <w:lang w:eastAsia="en-US"/>
        </w:rPr>
        <w:t>, соответствующих задачам Стратегии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:</w:t>
      </w:r>
    </w:p>
    <w:p w:rsidR="00921EA6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координации усилий регионов по развитию промышленности с учетом технологических и отраслевых приоритетов</w:t>
      </w:r>
      <w:r w:rsidR="00557EC4">
        <w:rPr>
          <w:rFonts w:eastAsiaTheme="minorHAnsi"/>
          <w:b w:val="0"/>
          <w:bCs w:val="0"/>
          <w:spacing w:val="-4"/>
          <w:lang w:eastAsia="en-US"/>
        </w:rPr>
        <w:t>;</w:t>
      </w:r>
    </w:p>
    <w:p w:rsidR="00921EA6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привлечению инвестиций в создание современной промышленной инфраструктуры в субъектах Российской Федерации</w:t>
      </w:r>
      <w:r w:rsidR="00557EC4">
        <w:rPr>
          <w:rFonts w:eastAsiaTheme="minorHAnsi"/>
          <w:b w:val="0"/>
          <w:bCs w:val="0"/>
          <w:spacing w:val="-4"/>
          <w:lang w:eastAsia="en-US"/>
        </w:rPr>
        <w:t>;</w:t>
      </w:r>
    </w:p>
    <w:p w:rsidR="00921EA6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выявлению инвестиционных ниш и наращивание добавленной стоимости за счет производственной кооперации</w:t>
      </w:r>
      <w:r w:rsidR="00557EC4">
        <w:rPr>
          <w:rFonts w:eastAsiaTheme="minorHAnsi"/>
          <w:b w:val="0"/>
          <w:bCs w:val="0"/>
          <w:spacing w:val="-4"/>
          <w:lang w:eastAsia="en-US"/>
        </w:rPr>
        <w:t>;</w:t>
      </w:r>
    </w:p>
    <w:p w:rsidR="00921EA6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формированию в регионах с выраженной или создаваемой промышленной специализацией инфраструктуры поддержки промышленной деятельности по применению территориальных инструментов в интересах развития промышленности</w:t>
      </w:r>
      <w:r w:rsidR="00557EC4">
        <w:rPr>
          <w:rFonts w:eastAsiaTheme="minorHAnsi"/>
          <w:b w:val="0"/>
          <w:bCs w:val="0"/>
          <w:spacing w:val="-4"/>
          <w:lang w:eastAsia="en-US"/>
        </w:rPr>
        <w:t>;</w:t>
      </w:r>
    </w:p>
    <w:p w:rsidR="00921EA6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вовлечению субъектов Российской Федерации в стимулирование промышленного развития</w:t>
      </w:r>
      <w:r w:rsidR="00557EC4">
        <w:rPr>
          <w:rFonts w:eastAsiaTheme="minorHAnsi"/>
          <w:b w:val="0"/>
          <w:bCs w:val="0"/>
          <w:spacing w:val="-4"/>
          <w:lang w:eastAsia="en-US"/>
        </w:rPr>
        <w:t>;</w:t>
      </w:r>
    </w:p>
    <w:p w:rsidR="00203FBC" w:rsidRPr="003A5AF8" w:rsidRDefault="003A5AF8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>
        <w:rPr>
          <w:rFonts w:eastAsiaTheme="minorHAnsi"/>
          <w:b w:val="0"/>
          <w:bCs w:val="0"/>
          <w:spacing w:val="-4"/>
          <w:lang w:eastAsia="en-US"/>
        </w:rPr>
        <w:t xml:space="preserve">-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по применению территориальных инструментов в интересах развития промышленности.</w:t>
      </w:r>
    </w:p>
    <w:p w:rsidR="00203FBC" w:rsidRPr="003A5AF8" w:rsidRDefault="00203FBC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Стратегия опирается на параметры базового сценария Прогноза социально-экономического развития Российской Федерации на период до 2024 года с продлением заложенных в него трендов развития до 2035 года. </w:t>
      </w:r>
    </w:p>
    <w:p w:rsidR="00921EA6" w:rsidRPr="003A5AF8" w:rsidRDefault="00CA4019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Стратегия позволит сохранить и расширить </w:t>
      </w:r>
      <w:r w:rsidR="00284643" w:rsidRPr="003A5AF8">
        <w:rPr>
          <w:rFonts w:eastAsiaTheme="minorHAnsi"/>
          <w:b w:val="0"/>
          <w:bCs w:val="0"/>
          <w:spacing w:val="-4"/>
          <w:lang w:eastAsia="en-US"/>
        </w:rPr>
        <w:t xml:space="preserve">промышленный потенциал </w:t>
      </w:r>
      <w:r w:rsidR="00A239E6">
        <w:rPr>
          <w:rFonts w:eastAsiaTheme="minorHAnsi"/>
          <w:b w:val="0"/>
          <w:bCs w:val="0"/>
          <w:spacing w:val="-4"/>
          <w:lang w:eastAsia="en-US"/>
        </w:rPr>
        <w:t xml:space="preserve">                                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в регионах</w:t>
      </w:r>
      <w:r w:rsidR="00284643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–</w:t>
      </w:r>
      <w:r w:rsidR="00284643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объектах её реализации,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>будет способствовать достижению к 2024 году национальной цели развития «создание в базовых отраслях экономики, прежде всего</w:t>
      </w:r>
      <w:r w:rsidR="00A239E6">
        <w:rPr>
          <w:rFonts w:eastAsiaTheme="minorHAnsi"/>
          <w:b w:val="0"/>
          <w:bCs w:val="0"/>
          <w:spacing w:val="-4"/>
          <w:lang w:eastAsia="en-US"/>
        </w:rPr>
        <w:t>,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 xml:space="preserve"> </w:t>
      </w:r>
      <w:r w:rsidR="00A239E6">
        <w:rPr>
          <w:rFonts w:eastAsiaTheme="minorHAnsi"/>
          <w:b w:val="0"/>
          <w:bCs w:val="0"/>
          <w:spacing w:val="-4"/>
          <w:lang w:eastAsia="en-US"/>
        </w:rPr>
        <w:t xml:space="preserve">               </w:t>
      </w:r>
      <w:r w:rsidR="00921EA6" w:rsidRPr="003A5AF8">
        <w:rPr>
          <w:rFonts w:eastAsiaTheme="minorHAnsi"/>
          <w:b w:val="0"/>
          <w:bCs w:val="0"/>
          <w:spacing w:val="-4"/>
          <w:lang w:eastAsia="en-US"/>
        </w:rPr>
        <w:t xml:space="preserve">в обрабатывающей промышленности и агропромышленном комплексе, высокопроизводительного экспортно ориентированного сектора, развивающегося на основе современных технологий и обеспеченного высококвалифицированными кадрами», а к 2030 году – национальной цели развития «достойный, эффективный труд и успешное предпринимательство». </w:t>
      </w:r>
    </w:p>
    <w:p w:rsidR="00203FBC" w:rsidRPr="003A5AF8" w:rsidRDefault="00CA4019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>Проект Стратегии не противоречит положениям Договора о Евразийском экономическом союзе, а также положениям иных международных договоров Российской Федерации. Мероприятия Стратегии подлежат распределению по подпрограммам государственных программ в сфере промышленности и по уже реализуемым инициативам.</w:t>
      </w:r>
    </w:p>
    <w:p w:rsidR="00B727E7" w:rsidRDefault="003C7072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3A5AF8">
        <w:rPr>
          <w:rFonts w:eastAsiaTheme="minorHAnsi"/>
          <w:b w:val="0"/>
          <w:bCs w:val="0"/>
          <w:spacing w:val="-4"/>
          <w:lang w:eastAsia="en-US"/>
        </w:rPr>
        <w:t>Финансирование мероприятий, предусмотренных Стратегией, осуществляется за счет средств федерального бюджета</w:t>
      </w:r>
      <w:r w:rsidR="00370060">
        <w:rPr>
          <w:rFonts w:eastAsiaTheme="minorHAnsi"/>
          <w:b w:val="0"/>
          <w:bCs w:val="0"/>
          <w:spacing w:val="-4"/>
          <w:lang w:eastAsia="en-US"/>
        </w:rPr>
        <w:t>. При реализации Стратегии обеспечивается привлечение средств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бюджетов субъектов Российской Федерации, местных бюджетов</w:t>
      </w:r>
      <w:r w:rsidR="00B75D8E" w:rsidRPr="003A5AF8">
        <w:rPr>
          <w:rFonts w:eastAsiaTheme="minorHAnsi"/>
          <w:b w:val="0"/>
          <w:bCs w:val="0"/>
          <w:spacing w:val="-4"/>
          <w:lang w:eastAsia="en-US"/>
        </w:rPr>
        <w:t>, а также</w:t>
      </w:r>
      <w:r w:rsidRPr="003A5AF8">
        <w:rPr>
          <w:rFonts w:eastAsiaTheme="minorHAnsi"/>
          <w:b w:val="0"/>
          <w:bCs w:val="0"/>
          <w:spacing w:val="-4"/>
          <w:lang w:eastAsia="en-US"/>
        </w:rPr>
        <w:t xml:space="preserve"> средств юридических лиц и индивидуальных предпринимателей </w:t>
      </w:r>
      <w:r w:rsidR="00B75D8E">
        <w:rPr>
          <w:rFonts w:eastAsiaTheme="minorHAnsi"/>
          <w:b w:val="0"/>
          <w:bCs w:val="0"/>
          <w:spacing w:val="-4"/>
          <w:lang w:eastAsia="en-US"/>
        </w:rPr>
        <w:t xml:space="preserve">и </w:t>
      </w:r>
      <w:r w:rsidRPr="003A5AF8">
        <w:rPr>
          <w:rFonts w:eastAsiaTheme="minorHAnsi"/>
          <w:b w:val="0"/>
          <w:bCs w:val="0"/>
          <w:spacing w:val="-4"/>
          <w:lang w:eastAsia="en-US"/>
        </w:rPr>
        <w:t>иных внебюджетных источников.</w:t>
      </w:r>
    </w:p>
    <w:p w:rsidR="007C1569" w:rsidRPr="003A5AF8" w:rsidRDefault="007C1569" w:rsidP="003A5AF8">
      <w:pPr>
        <w:pStyle w:val="ConsPlusTitle"/>
        <w:spacing w:line="360" w:lineRule="auto"/>
        <w:ind w:firstLine="720"/>
        <w:jc w:val="both"/>
        <w:rPr>
          <w:rFonts w:eastAsiaTheme="minorHAnsi"/>
          <w:b w:val="0"/>
          <w:bCs w:val="0"/>
          <w:spacing w:val="-4"/>
          <w:lang w:eastAsia="en-US"/>
        </w:rPr>
      </w:pPr>
      <w:r w:rsidRPr="007C1569">
        <w:rPr>
          <w:rFonts w:eastAsiaTheme="minorHAnsi"/>
          <w:b w:val="0"/>
          <w:bCs w:val="0"/>
          <w:spacing w:val="-4"/>
          <w:lang w:eastAsia="en-US"/>
        </w:rPr>
        <w:t xml:space="preserve">В проекте </w:t>
      </w:r>
      <w:r>
        <w:rPr>
          <w:rFonts w:eastAsiaTheme="minorHAnsi"/>
          <w:b w:val="0"/>
          <w:bCs w:val="0"/>
          <w:spacing w:val="-4"/>
          <w:lang w:eastAsia="en-US"/>
        </w:rPr>
        <w:t xml:space="preserve">распоряжения </w:t>
      </w:r>
      <w:r w:rsidRPr="007C1569">
        <w:rPr>
          <w:rFonts w:eastAsiaTheme="minorHAnsi"/>
          <w:b w:val="0"/>
          <w:bCs w:val="0"/>
          <w:spacing w:val="-4"/>
          <w:lang w:eastAsia="en-US"/>
        </w:rPr>
        <w:t>Правительства Российской Федерации требования,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(надзора), муниципального контроля, привлечения к административной ответственности, предоставления лицензий и иных разрешений, аккредитации, оценки соответствия продукции, иных форм оценки и экспертизы (далее - обязательные требования), о соответствующем виде государственного контроля (надзора), виде разрешительной деятельности и предполагаемой ответственности за нарушение обязательных требований или последствиях их несоблюдения, отсутствуют</w:t>
      </w:r>
      <w:r>
        <w:rPr>
          <w:rFonts w:eastAsiaTheme="minorHAnsi"/>
          <w:b w:val="0"/>
          <w:bCs w:val="0"/>
          <w:spacing w:val="-4"/>
          <w:lang w:eastAsia="en-US"/>
        </w:rPr>
        <w:t>.</w:t>
      </w:r>
    </w:p>
    <w:sectPr w:rsidR="007C1569" w:rsidRPr="003A5AF8" w:rsidSect="00CC6632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8F6" w:rsidRDefault="004A38F6" w:rsidP="00CC6632">
      <w:pPr>
        <w:spacing w:after="0" w:line="240" w:lineRule="auto"/>
      </w:pPr>
      <w:r>
        <w:separator/>
      </w:r>
    </w:p>
  </w:endnote>
  <w:endnote w:type="continuationSeparator" w:id="0">
    <w:p w:rsidR="004A38F6" w:rsidRDefault="004A38F6" w:rsidP="00CC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8F6" w:rsidRDefault="004A38F6" w:rsidP="00CC6632">
      <w:pPr>
        <w:spacing w:after="0" w:line="240" w:lineRule="auto"/>
      </w:pPr>
      <w:r>
        <w:separator/>
      </w:r>
    </w:p>
  </w:footnote>
  <w:footnote w:type="continuationSeparator" w:id="0">
    <w:p w:rsidR="004A38F6" w:rsidRDefault="004A38F6" w:rsidP="00CC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0712057"/>
      <w:docPartObj>
        <w:docPartGallery w:val="Page Numbers (Top of Page)"/>
        <w:docPartUnique/>
      </w:docPartObj>
    </w:sdtPr>
    <w:sdtEndPr/>
    <w:sdtContent>
      <w:p w:rsidR="00CC6632" w:rsidRDefault="00CC6632" w:rsidP="00CC663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1FD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6187E"/>
    <w:multiLevelType w:val="hybridMultilevel"/>
    <w:tmpl w:val="8B44554E"/>
    <w:lvl w:ilvl="0" w:tplc="F5DA35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71"/>
    <w:rsid w:val="00203FBC"/>
    <w:rsid w:val="00252515"/>
    <w:rsid w:val="00255206"/>
    <w:rsid w:val="00284643"/>
    <w:rsid w:val="002E4F65"/>
    <w:rsid w:val="002F3835"/>
    <w:rsid w:val="003668A4"/>
    <w:rsid w:val="00370060"/>
    <w:rsid w:val="003A5AF8"/>
    <w:rsid w:val="003C7072"/>
    <w:rsid w:val="004A38F6"/>
    <w:rsid w:val="005568C4"/>
    <w:rsid w:val="00557EC4"/>
    <w:rsid w:val="005B44D1"/>
    <w:rsid w:val="0073770E"/>
    <w:rsid w:val="007C1569"/>
    <w:rsid w:val="007F58F9"/>
    <w:rsid w:val="00877994"/>
    <w:rsid w:val="008C0272"/>
    <w:rsid w:val="009201FD"/>
    <w:rsid w:val="00921A75"/>
    <w:rsid w:val="00921EA6"/>
    <w:rsid w:val="00955B97"/>
    <w:rsid w:val="009937E5"/>
    <w:rsid w:val="00A177BE"/>
    <w:rsid w:val="00A239E6"/>
    <w:rsid w:val="00A96FD2"/>
    <w:rsid w:val="00AC7183"/>
    <w:rsid w:val="00AE0821"/>
    <w:rsid w:val="00B354EE"/>
    <w:rsid w:val="00B4727A"/>
    <w:rsid w:val="00B727E7"/>
    <w:rsid w:val="00B75D8E"/>
    <w:rsid w:val="00B85B6F"/>
    <w:rsid w:val="00BA0CA6"/>
    <w:rsid w:val="00BB2FDC"/>
    <w:rsid w:val="00C64E4E"/>
    <w:rsid w:val="00C93DB3"/>
    <w:rsid w:val="00CA4019"/>
    <w:rsid w:val="00CC2C81"/>
    <w:rsid w:val="00CC6632"/>
    <w:rsid w:val="00CE3D8E"/>
    <w:rsid w:val="00E46F2C"/>
    <w:rsid w:val="00EB5457"/>
    <w:rsid w:val="00F35A71"/>
    <w:rsid w:val="00FA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FE54"/>
  <w15:chartTrackingRefBased/>
  <w15:docId w15:val="{D6037930-82C1-47EC-A6E5-2952E30E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35A71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F35A71"/>
    <w:pPr>
      <w:widowControl w:val="0"/>
      <w:autoSpaceDE w:val="0"/>
      <w:autoSpaceDN w:val="0"/>
      <w:adjustRightInd w:val="0"/>
      <w:spacing w:after="0" w:line="317" w:lineRule="exact"/>
    </w:pPr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rsid w:val="00F35A71"/>
    <w:pPr>
      <w:widowControl w:val="0"/>
      <w:autoSpaceDE w:val="0"/>
      <w:autoSpaceDN w:val="0"/>
      <w:adjustRightInd w:val="0"/>
      <w:spacing w:after="0" w:line="481" w:lineRule="exact"/>
      <w:ind w:firstLine="706"/>
      <w:jc w:val="both"/>
    </w:pPr>
    <w:rPr>
      <w:rFonts w:eastAsiaTheme="minorEastAsia"/>
      <w:lang w:eastAsia="ru-RU"/>
    </w:rPr>
  </w:style>
  <w:style w:type="paragraph" w:styleId="a3">
    <w:name w:val="annotation text"/>
    <w:basedOn w:val="a"/>
    <w:link w:val="a4"/>
    <w:uiPriority w:val="99"/>
    <w:unhideWhenUsed/>
    <w:rsid w:val="00955B97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955B97"/>
    <w:rPr>
      <w:sz w:val="20"/>
      <w:szCs w:val="20"/>
    </w:rPr>
  </w:style>
  <w:style w:type="paragraph" w:styleId="a5">
    <w:name w:val="List Paragraph"/>
    <w:basedOn w:val="a"/>
    <w:uiPriority w:val="34"/>
    <w:qFormat/>
    <w:rsid w:val="00203FBC"/>
    <w:pPr>
      <w:ind w:left="720"/>
      <w:contextualSpacing/>
    </w:pPr>
  </w:style>
  <w:style w:type="paragraph" w:styleId="a6">
    <w:name w:val="No Spacing"/>
    <w:uiPriority w:val="1"/>
    <w:qFormat/>
    <w:rsid w:val="003A5AF8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a7">
    <w:name w:val="annotation reference"/>
    <w:basedOn w:val="a0"/>
    <w:uiPriority w:val="99"/>
    <w:semiHidden/>
    <w:unhideWhenUsed/>
    <w:rsid w:val="003A5AF8"/>
    <w:rPr>
      <w:sz w:val="16"/>
      <w:szCs w:val="16"/>
    </w:rPr>
  </w:style>
  <w:style w:type="paragraph" w:styleId="a8">
    <w:name w:val="annotation subject"/>
    <w:basedOn w:val="a3"/>
    <w:next w:val="a3"/>
    <w:link w:val="a9"/>
    <w:uiPriority w:val="99"/>
    <w:semiHidden/>
    <w:unhideWhenUsed/>
    <w:rsid w:val="003A5AF8"/>
    <w:rPr>
      <w:b/>
      <w:bCs/>
    </w:rPr>
  </w:style>
  <w:style w:type="character" w:customStyle="1" w:styleId="a9">
    <w:name w:val="Тема примечания Знак"/>
    <w:basedOn w:val="a4"/>
    <w:link w:val="a8"/>
    <w:uiPriority w:val="99"/>
    <w:semiHidden/>
    <w:rsid w:val="003A5AF8"/>
    <w:rPr>
      <w:b/>
      <w:bCs/>
      <w:sz w:val="20"/>
      <w:szCs w:val="20"/>
    </w:rPr>
  </w:style>
  <w:style w:type="paragraph" w:customStyle="1" w:styleId="ConsPlusTitle">
    <w:name w:val="ConsPlusTitle"/>
    <w:rsid w:val="003A5AF8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unhideWhenUsed/>
    <w:rsid w:val="00CC6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C6632"/>
  </w:style>
  <w:style w:type="paragraph" w:styleId="ac">
    <w:name w:val="footer"/>
    <w:basedOn w:val="a"/>
    <w:link w:val="ad"/>
    <w:uiPriority w:val="99"/>
    <w:unhideWhenUsed/>
    <w:rsid w:val="00CC6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C6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Коротеев</dc:creator>
  <cp:keywords/>
  <dc:description/>
  <cp:lastModifiedBy>Макарычева Елена Владимировна</cp:lastModifiedBy>
  <cp:revision>30</cp:revision>
  <dcterms:created xsi:type="dcterms:W3CDTF">2021-03-02T11:44:00Z</dcterms:created>
  <dcterms:modified xsi:type="dcterms:W3CDTF">2021-05-14T12:25:00Z</dcterms:modified>
</cp:coreProperties>
</file>